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DD2DBC" w14:textId="77777777" w:rsidR="00C50A61" w:rsidRPr="00C50A61" w:rsidRDefault="00C50A61" w:rsidP="00C50A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IMMEDIATE RELEASE</w:t>
      </w:r>
    </w:p>
    <w:p w14:paraId="65306BB9" w14:textId="24D0D9AE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GATO Launches New Website and Unveils Next-Generation Product Suite, Reengineering Trading Technology for Global </w:t>
      </w:r>
      <w:r w:rsidR="00902A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Markets.</w:t>
      </w:r>
    </w:p>
    <w:p w14:paraId="0DA17DAA" w14:textId="77777777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HAZLET, NJ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— </w:t>
      </w: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GATO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, a pioneer in modern capital markets technology, today announced the launch of its new website alongside the official release of the </w:t>
      </w: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GATO Product Suite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. Engineered to replace rigid, legacy exchange architecture, the suite delivers a highly sophisticated, fully modular technology infrastructure designed explicitly for exchange-level clients and institutional market participants.</w:t>
      </w:r>
    </w:p>
    <w:p w14:paraId="075E93FD" w14:textId="7EDF0623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Built for modern markets, GATO offers three product families under one unified, modular platform, allowing institutions to choose an entire family to explore its modules, or pick a single module to jump straight in. As global markets face unprecedented volumes and </w:t>
      </w:r>
      <w:proofErr w:type="gramStart"/>
      <w:r w:rsidRPr="00C50A61">
        <w:rPr>
          <w:rFonts w:ascii="Times New Roman" w:eastAsia="Times New Roman" w:hAnsi="Times New Roman" w:cs="Times New Roman"/>
          <w:kern w:val="0"/>
          <w14:ligatures w14:val="none"/>
        </w:rPr>
        <w:t>demands</w:t>
      </w:r>
      <w:proofErr w:type="gramEnd"/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for real-time agility, traditional enterprise trading software struggles to scale. The GATO Product Suite addresses these inefficiencies head-on with an ultra-high-performance engine that allows </w:t>
      </w:r>
      <w:r>
        <w:rPr>
          <w:rFonts w:ascii="Times New Roman" w:eastAsia="Times New Roman" w:hAnsi="Times New Roman" w:cs="Times New Roman"/>
          <w:kern w:val="0"/>
          <w14:ligatures w14:val="none"/>
        </w:rPr>
        <w:t>clients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to deploy precisely what they need, exactly when they need it.</w:t>
      </w:r>
    </w:p>
    <w:p w14:paraId="52601159" w14:textId="77777777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The launch features three distinct, core product groups:</w:t>
      </w:r>
    </w:p>
    <w:p w14:paraId="4A866543" w14:textId="77777777" w:rsidR="00C50A61" w:rsidRPr="00C50A61" w:rsidRDefault="00C50A61" w:rsidP="00C50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Trading &amp; Execution (Order Flow, Connectivity &amp; Execution):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Unified order management, multi-asset trading interfaces, and a single connection to global venues, engineered for low latency, institutional-grade execution.</w:t>
      </w:r>
    </w:p>
    <w:p w14:paraId="20E7A4B1" w14:textId="77777777" w:rsidR="00C50A61" w:rsidRPr="00C50A61" w:rsidRDefault="00C50A61" w:rsidP="00C50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Risk &amp; Compliance (Real-Time Risk &amp; Regulator Ready Reporting):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Continuous, market-aware pre-trade risk plus comprehensive CAT/CAIS reporting, built so compliance scales with your volume, not against it.</w:t>
      </w:r>
    </w:p>
    <w:p w14:paraId="71A5DC9C" w14:textId="77777777" w:rsidR="00C50A61" w:rsidRPr="00C50A61" w:rsidRDefault="00C50A61" w:rsidP="00C50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Operations &amp; Data (The Operational Backbone of Your Firm):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Digital onboarding, corporate actions, centralized reporting, and client self-service form the workflow infrastructure that keeps back-office operations running efficiently.</w:t>
      </w:r>
    </w:p>
    <w:p w14:paraId="030D435D" w14:textId="77777777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"The architecture powering modern capital markets shouldn’t feel a generation behind," said Sajjad Somjee, Co-Founder of GATO. "We designed the GATO Product Suite to introduce absolute modularity and uncompromising speed to exchange-level operations. This isn’t an incremental upgrade; it is the modern engine global trading infrastructure has been waiting for."</w:t>
      </w:r>
    </w:p>
    <w:p w14:paraId="2EDDEF79" w14:textId="1D9F3D31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"Deploying rigid, monolithic software to manage modern liquidity is a massive bottleneck for today's market operators," added Tim Connelly, Co-Founder and CEO of GATO. "By decoupling these systems into highly agile, modular components, we are giving </w:t>
      </w:r>
      <w:r w:rsidR="00902A9F">
        <w:rPr>
          <w:rFonts w:ascii="Times New Roman" w:eastAsia="Times New Roman" w:hAnsi="Times New Roman" w:cs="Times New Roman"/>
          <w:kern w:val="0"/>
          <w14:ligatures w14:val="none"/>
        </w:rPr>
        <w:t>our clients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the flexibility to adapt instantly without sacrificing stability or performance."</w:t>
      </w:r>
    </w:p>
    <w:p w14:paraId="1338C0A4" w14:textId="77777777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For clients seeking access, technical specifications, or a private demonstration of the GATO Product Suite and their modules, please contact the GATO engagement team.</w:t>
      </w:r>
    </w:p>
    <w:p w14:paraId="0343093B" w14:textId="77777777" w:rsidR="00C50A61" w:rsidRPr="00C50A61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About GATO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Headquartered in Hazlet, New Jersey, GATO is a high-performance FinTech company specializing in next-generation trading infrastructure and modular exchange 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architecture. Built for the future of capital markets, GATO replaces rigid, outdated enterprise software with fast, flexible, and deeply integrated technical solutions.</w:t>
      </w:r>
    </w:p>
    <w:p w14:paraId="1797C4DE" w14:textId="77777777" w:rsidR="002A7C3D" w:rsidRDefault="00C50A61" w:rsidP="00C5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Media Contact: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DC5D202" w14:textId="03BA27DC" w:rsidR="00C50A61" w:rsidRPr="00C50A61" w:rsidRDefault="00C50A61" w:rsidP="002A7C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Tim Connelly</w:t>
      </w:r>
    </w:p>
    <w:p w14:paraId="69166BB2" w14:textId="77777777" w:rsidR="00C50A61" w:rsidRPr="00C50A61" w:rsidRDefault="00C50A61" w:rsidP="002A7C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Co-Founder and CEO, GATO</w:t>
      </w:r>
    </w:p>
    <w:p w14:paraId="1C2E7BC2" w14:textId="77777777" w:rsidR="00C50A61" w:rsidRPr="00C50A61" w:rsidRDefault="00C50A61" w:rsidP="002A7C3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tim.connelly@gatosystems.com</w:t>
      </w:r>
    </w:p>
    <w:p w14:paraId="0EA76206" w14:textId="7DFF84D6" w:rsidR="000C6397" w:rsidRPr="00D26E8E" w:rsidRDefault="00C50A61" w:rsidP="00D26E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tgtFrame="_blank" w:history="1">
        <w:r w:rsidRPr="00C50A61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www.gatosystems.com</w:t>
        </w:r>
      </w:hyperlink>
    </w:p>
    <w:p w14:paraId="0C9BA41E" w14:textId="069ACF5A" w:rsidR="00D26E8E" w:rsidRDefault="00D26E8E" w:rsidP="00D26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Sales</w:t>
      </w:r>
      <w:r w:rsidRPr="00C50A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Contact: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43B709B" w14:textId="02186C4D" w:rsidR="00D26E8E" w:rsidRPr="00C50A61" w:rsidRDefault="00D26E8E" w:rsidP="00D26E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slaes</w:t>
      </w:r>
      <w:r w:rsidRPr="00C50A61">
        <w:rPr>
          <w:rFonts w:ascii="Times New Roman" w:eastAsia="Times New Roman" w:hAnsi="Times New Roman" w:cs="Times New Roman"/>
          <w:kern w:val="0"/>
          <w14:ligatures w14:val="none"/>
        </w:rPr>
        <w:t>@gatosystems.com</w:t>
      </w:r>
    </w:p>
    <w:p w14:paraId="475BB490" w14:textId="77777777" w:rsidR="00D26E8E" w:rsidRPr="00C50A61" w:rsidRDefault="00D26E8E" w:rsidP="00D26E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6" w:tgtFrame="_blank" w:history="1">
        <w:r w:rsidRPr="00C50A61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www.gatosystems.com</w:t>
        </w:r>
      </w:hyperlink>
    </w:p>
    <w:p w14:paraId="34D48711" w14:textId="5F243F42" w:rsidR="00D26E8E" w:rsidRDefault="00D26E8E" w:rsidP="00D26E8E"/>
    <w:sectPr w:rsidR="00D26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AC1F18"/>
    <w:multiLevelType w:val="multilevel"/>
    <w:tmpl w:val="43F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3591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61"/>
    <w:rsid w:val="000C6397"/>
    <w:rsid w:val="002A7C3D"/>
    <w:rsid w:val="002D26D4"/>
    <w:rsid w:val="003B4398"/>
    <w:rsid w:val="00825504"/>
    <w:rsid w:val="00902A9F"/>
    <w:rsid w:val="00AF7347"/>
    <w:rsid w:val="00BF58ED"/>
    <w:rsid w:val="00C50A61"/>
    <w:rsid w:val="00D2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800C7A"/>
  <w15:chartTrackingRefBased/>
  <w15:docId w15:val="{928AB77F-F045-4149-AED0-07B40292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0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0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A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50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https%3A%2F%2Fwww.gatosystems.com" TargetMode="External"/><Relationship Id="rId5" Type="http://schemas.openxmlformats.org/officeDocument/2006/relationships/hyperlink" Target="https://www.google.com/search?q=https%3A%2F%2Fwww.gatosystem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2908</Characters>
  <Application>Microsoft Office Word</Application>
  <DocSecurity>0</DocSecurity>
  <Lines>45</Lines>
  <Paragraphs>19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actman</dc:creator>
  <cp:keywords/>
  <dc:description/>
  <cp:lastModifiedBy>andrew actman</cp:lastModifiedBy>
  <cp:revision>6</cp:revision>
  <dcterms:created xsi:type="dcterms:W3CDTF">2026-07-14T19:54:00Z</dcterms:created>
  <dcterms:modified xsi:type="dcterms:W3CDTF">2026-07-15T13:34:00Z</dcterms:modified>
</cp:coreProperties>
</file>